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5D" w:rsidRPr="00073DEF" w:rsidRDefault="00A0065D" w:rsidP="007D5352">
      <w:pPr>
        <w:jc w:val="both"/>
        <w:rPr>
          <w:b/>
        </w:rPr>
      </w:pPr>
      <w:r w:rsidRPr="00073DEF">
        <w:rPr>
          <w:b/>
        </w:rPr>
        <w:t>Beszámoló</w:t>
      </w:r>
    </w:p>
    <w:p w:rsidR="00A0065D" w:rsidRDefault="00A0065D" w:rsidP="007D5352">
      <w:pPr>
        <w:jc w:val="both"/>
      </w:pPr>
    </w:p>
    <w:p w:rsidR="00A0065D" w:rsidRPr="00073DEF" w:rsidRDefault="00A0065D" w:rsidP="00A0065D">
      <w:pPr>
        <w:rPr>
          <w:b/>
        </w:rPr>
      </w:pPr>
      <w:proofErr w:type="spellStart"/>
      <w:r w:rsidRPr="00073DEF">
        <w:rPr>
          <w:b/>
        </w:rPr>
        <w:t>Dr</w:t>
      </w:r>
      <w:proofErr w:type="spellEnd"/>
      <w:r w:rsidRPr="00073DEF">
        <w:rPr>
          <w:b/>
        </w:rPr>
        <w:t xml:space="preserve"> Szántó Sándor: </w:t>
      </w:r>
      <w:proofErr w:type="spellStart"/>
      <w:r w:rsidRPr="00073DEF">
        <w:rPr>
          <w:b/>
        </w:rPr>
        <w:t>Spondylorthritisekhez</w:t>
      </w:r>
      <w:proofErr w:type="spellEnd"/>
      <w:r w:rsidRPr="00073DEF">
        <w:rPr>
          <w:b/>
        </w:rPr>
        <w:t xml:space="preserve"> társuló csontrendszeri változások elemzése a </w:t>
      </w:r>
      <w:proofErr w:type="spellStart"/>
      <w:r w:rsidRPr="00073DEF">
        <w:rPr>
          <w:b/>
        </w:rPr>
        <w:t>betegségspecifikus</w:t>
      </w:r>
      <w:proofErr w:type="spellEnd"/>
      <w:r w:rsidRPr="00073DEF">
        <w:rPr>
          <w:b/>
        </w:rPr>
        <w:t xml:space="preserve"> osteoporosis hatékony kezeléséért - című </w:t>
      </w:r>
      <w:proofErr w:type="spellStart"/>
      <w:r w:rsidRPr="00073DEF">
        <w:rPr>
          <w:b/>
        </w:rPr>
        <w:t>Magyary</w:t>
      </w:r>
      <w:proofErr w:type="spellEnd"/>
      <w:r w:rsidRPr="00073DEF">
        <w:rPr>
          <w:b/>
        </w:rPr>
        <w:t xml:space="preserve"> Zoltán posztdoktori ösztöndíj keretében 2013.</w:t>
      </w:r>
      <w:r w:rsidR="00705C3E" w:rsidRPr="00073DEF">
        <w:rPr>
          <w:b/>
        </w:rPr>
        <w:t>12.01</w:t>
      </w:r>
      <w:r w:rsidRPr="00073DEF">
        <w:rPr>
          <w:b/>
        </w:rPr>
        <w:t>-201</w:t>
      </w:r>
      <w:r w:rsidR="00705C3E" w:rsidRPr="00073DEF">
        <w:rPr>
          <w:b/>
        </w:rPr>
        <w:t>4</w:t>
      </w:r>
      <w:r w:rsidRPr="00073DEF">
        <w:rPr>
          <w:b/>
        </w:rPr>
        <w:t>.</w:t>
      </w:r>
      <w:r w:rsidR="00705C3E" w:rsidRPr="00073DEF">
        <w:rPr>
          <w:b/>
        </w:rPr>
        <w:t>03</w:t>
      </w:r>
      <w:r w:rsidRPr="00073DEF">
        <w:rPr>
          <w:b/>
        </w:rPr>
        <w:t>.</w:t>
      </w:r>
      <w:r w:rsidR="00705C3E" w:rsidRPr="00073DEF">
        <w:rPr>
          <w:b/>
        </w:rPr>
        <w:t>01</w:t>
      </w:r>
      <w:r w:rsidRPr="00073DEF">
        <w:rPr>
          <w:b/>
        </w:rPr>
        <w:t>. közötti időszakban elvégzett tevékenységéről</w:t>
      </w:r>
    </w:p>
    <w:p w:rsidR="00A0065D" w:rsidRDefault="00A0065D" w:rsidP="00A0065D"/>
    <w:p w:rsidR="00A0065D" w:rsidRDefault="00A0065D" w:rsidP="00A0065D">
      <w:r>
        <w:t xml:space="preserve">A pályázat célkitűzéseinek megvalósítása érdekében havi gyakorisággal, minden hónap első keddjén a Debreceni Egyetem, Orvos és- Egészségtudományi Centrum, Belgyógyászati Intézet, Reumatológiai </w:t>
      </w:r>
      <w:proofErr w:type="gramStart"/>
      <w:r>
        <w:t>Tanszékén</w:t>
      </w:r>
      <w:proofErr w:type="gramEnd"/>
      <w:r>
        <w:t xml:space="preserve"> munkaértekezleten való részvétel a projectben résztvevő kutatókkal. A munkaértekezleteken jelen volt Dr</w:t>
      </w:r>
      <w:r w:rsidR="005B4357">
        <w:t>.</w:t>
      </w:r>
      <w:r>
        <w:t xml:space="preserve"> Bodnár Nóra reumatológus szakorvos, Dr. Gulyás Katalin szakorvosjelölt, Dr. (</w:t>
      </w:r>
      <w:proofErr w:type="spellStart"/>
      <w:r>
        <w:t>jur</w:t>
      </w:r>
      <w:proofErr w:type="spellEnd"/>
      <w:r>
        <w:t xml:space="preserve">.) Domján Andrea project koordinátor, Dr. </w:t>
      </w:r>
      <w:proofErr w:type="spellStart"/>
      <w:r>
        <w:t>Pósánné</w:t>
      </w:r>
      <w:proofErr w:type="spellEnd"/>
      <w:r>
        <w:t xml:space="preserve"> Király Gabriella kutatási asszisztens. </w:t>
      </w:r>
    </w:p>
    <w:p w:rsidR="00A0065D" w:rsidRDefault="005664E7" w:rsidP="00A0065D">
      <w:r>
        <w:t xml:space="preserve">2013. december 3.-i megbeszélésen az eddig beválasztott 20 beteg adatainak előzetesen elvégzett elemzésére, a Tanszék keretein belül működő </w:t>
      </w:r>
      <w:proofErr w:type="spellStart"/>
      <w:r>
        <w:t>Arthritis</w:t>
      </w:r>
      <w:proofErr w:type="spellEnd"/>
      <w:r>
        <w:t xml:space="preserve"> Alapítvány betegklubjának találkozóján </w:t>
      </w:r>
      <w:r w:rsidR="00725821">
        <w:t xml:space="preserve">tervezett tudománynépszerűsítő, egészségügyi felvilágosító előadás tervezetének áttekintése történt meg. </w:t>
      </w:r>
    </w:p>
    <w:p w:rsidR="0027087B" w:rsidRDefault="0027087B" w:rsidP="00A0065D">
      <w:r>
        <w:t>2013. december 7</w:t>
      </w:r>
      <w:r w:rsidR="00705C3E">
        <w:t>.</w:t>
      </w:r>
      <w:r>
        <w:t>-</w:t>
      </w:r>
      <w:r w:rsidR="00705C3E">
        <w:t>é</w:t>
      </w:r>
      <w:r>
        <w:t xml:space="preserve">n az </w:t>
      </w:r>
      <w:proofErr w:type="spellStart"/>
      <w:r>
        <w:t>Arthritis</w:t>
      </w:r>
      <w:proofErr w:type="spellEnd"/>
      <w:r>
        <w:t xml:space="preserve"> Alapítvány betegklubjának keretében az ösztöndíjas előadást tartott és interaktív betegtalálkozón vett részt a gyulladásos reumatológiai kórképekhez társuló osteoporosis megelőzésének lehetőségeiről</w:t>
      </w:r>
      <w:r w:rsidR="00F53B29">
        <w:t xml:space="preserve">, fórum keretében interaktív beszélgetés zajlott az érintett betegekkel. </w:t>
      </w:r>
      <w:r>
        <w:t xml:space="preserve"> </w:t>
      </w:r>
    </w:p>
    <w:p w:rsidR="00400ED7" w:rsidRDefault="00400ED7" w:rsidP="00A0065D">
      <w:r>
        <w:t>A Magyar Reumatológia című szaklap 2013. decemberi számában beszámoló olvasható a magyar reumatológusok Egyesülete 2013-as vándorgyűléséről és a Reumatológiai Akadémia Továbbképző Rendezvényéről (REAKTOR).</w:t>
      </w:r>
    </w:p>
    <w:p w:rsidR="00705C3E" w:rsidRDefault="00705C3E" w:rsidP="00A0065D">
      <w:r>
        <w:t>2014. január 7.-</w:t>
      </w:r>
      <w:r w:rsidR="00400ED7">
        <w:t xml:space="preserve">i megbeszélésen a </w:t>
      </w:r>
      <w:proofErr w:type="spellStart"/>
      <w:r>
        <w:t>quantitatív</w:t>
      </w:r>
      <w:proofErr w:type="spellEnd"/>
      <w:r>
        <w:t xml:space="preserve"> CT vizsgálatok eredményeinek áttekintése történt meg</w:t>
      </w:r>
      <w:proofErr w:type="gramStart"/>
      <w:r>
        <w:t>,  illetve</w:t>
      </w:r>
      <w:proofErr w:type="gramEnd"/>
      <w:r>
        <w:t xml:space="preserve"> azon retrospektív adatgyűjtésre vonatkozó munkaterv kidolgozása, mely a biológiai terápiában részesülő </w:t>
      </w:r>
      <w:proofErr w:type="spellStart"/>
      <w:r>
        <w:t>spondyloarthritises</w:t>
      </w:r>
      <w:proofErr w:type="spellEnd"/>
      <w:r>
        <w:t xml:space="preserve"> betegek korábbi DEXA eredményeinek felkutatását célozza.  </w:t>
      </w:r>
    </w:p>
    <w:p w:rsidR="00400ED7" w:rsidRDefault="00400ED7" w:rsidP="005B4357">
      <w:r>
        <w:t xml:space="preserve">2014. január 31.-én a III. Fehérvári </w:t>
      </w:r>
      <w:proofErr w:type="spellStart"/>
      <w:r>
        <w:t>Orvosnapok</w:t>
      </w:r>
      <w:proofErr w:type="spellEnd"/>
      <w:r>
        <w:t xml:space="preserve"> keretében Székesfehérváron döntően háziorvos, reumatológus és ortopéd szakorvosok részére (kb. 120 résztvevő) a </w:t>
      </w:r>
      <w:proofErr w:type="spellStart"/>
      <w:r>
        <w:t>Spondyloarthropathia</w:t>
      </w:r>
      <w:proofErr w:type="spellEnd"/>
      <w:r>
        <w:t xml:space="preserve"> és korszerű kezelése címmel hangzott el előadás.  Az említett prezentáción szerepelt az „</w:t>
      </w:r>
      <w:proofErr w:type="gramStart"/>
      <w:r w:rsidRPr="005B4357">
        <w:t>A</w:t>
      </w:r>
      <w:proofErr w:type="gramEnd"/>
      <w:r w:rsidRPr="005B4357">
        <w:t xml:space="preserve"> kutatás az Európai Unió és Magyarország támogatásával, az Európai Szociális Alap társfinanszírozásával a TÁMOP 4.2.4A/2-11-1-2012-0001 azonosítási számú „Nemzeti kiválóság Program- Hazai hallgatói, illetve kutatói személyi támogatást biztosító rendszer kidolgozása és működtetése konvergencia program” című kiemelt projekt keretei között valósult meg</w:t>
      </w:r>
      <w:r>
        <w:t>” szöveg.</w:t>
      </w:r>
    </w:p>
    <w:p w:rsidR="00705C3E" w:rsidRDefault="00705C3E" w:rsidP="005B4357">
      <w:r>
        <w:t>2014. február 4.-</w:t>
      </w:r>
      <w:r w:rsidR="00400ED7">
        <w:t xml:space="preserve">i projektmegbeszélésen </w:t>
      </w:r>
      <w:r>
        <w:t xml:space="preserve">a Debreceni Reumatológiai Oktatási Program keretében a gyulladásos reumatológiai kórképekhez társuló másodlagos osteoporosisok tudományos hátterét bemutató előadások áttekintésére került sor. Ennek során a Debreceni Egyetem Klinikai Központ Reumatológiai tanszékének munkatársai mellett a prezentációk érdeklődő orvostanhallgatók számára is bemutatásra kerültek. </w:t>
      </w:r>
    </w:p>
    <w:p w:rsidR="005B4357" w:rsidRDefault="003D708F" w:rsidP="005B4357">
      <w:r>
        <w:t>2014. február 13-15. között Debrecenben a Kölcsey Központban megrendezésre kerülő Debreceni Reumatológiai Oktatási Program keretében kb. 400 orvoskolléga előtt hangzott el előadás „Szekunder osteoporosisok”</w:t>
      </w:r>
      <w:r w:rsidR="000B717F">
        <w:t xml:space="preserve">, illetve „Esetismertetés: </w:t>
      </w:r>
      <w:proofErr w:type="spellStart"/>
      <w:r w:rsidR="000B717F">
        <w:t>Spondyloarthritis</w:t>
      </w:r>
      <w:proofErr w:type="spellEnd"/>
      <w:r w:rsidR="000B717F">
        <w:t xml:space="preserve"> diagnosztikája és kezelése: a </w:t>
      </w:r>
      <w:proofErr w:type="spellStart"/>
      <w:r w:rsidR="000B717F">
        <w:t>reumtológia</w:t>
      </w:r>
      <w:proofErr w:type="spellEnd"/>
      <w:r w:rsidR="000B717F">
        <w:t xml:space="preserve"> és az ortopédia határterületi kérdései” </w:t>
      </w:r>
      <w:bookmarkStart w:id="0" w:name="_GoBack"/>
      <w:bookmarkEnd w:id="0"/>
      <w:r>
        <w:t xml:space="preserve">címmel. Ugyanerről a témáról külön előadásban tudománynépszerűsítő jelleggel egészségügyi szakdolgozók </w:t>
      </w:r>
      <w:r w:rsidR="00400ED7">
        <w:t xml:space="preserve">(kb. 70 résztvevő) </w:t>
      </w:r>
      <w:r>
        <w:t xml:space="preserve">számára is </w:t>
      </w:r>
      <w:r w:rsidR="00400ED7">
        <w:lastRenderedPageBreak/>
        <w:t xml:space="preserve">bemutatásra kerültek </w:t>
      </w:r>
      <w:proofErr w:type="gramStart"/>
      <w:r w:rsidR="00400ED7">
        <w:t xml:space="preserve">a </w:t>
      </w:r>
      <w:r>
        <w:t xml:space="preserve"> „</w:t>
      </w:r>
      <w:proofErr w:type="gramEnd"/>
      <w:r>
        <w:t>Szekunder osteoporosisok”</w:t>
      </w:r>
      <w:r w:rsidR="00400ED7">
        <w:t>. V</w:t>
      </w:r>
      <w:r w:rsidR="005B4357">
        <w:t>alamennyi említett prezentáción szerepelt az „</w:t>
      </w:r>
      <w:proofErr w:type="gramStart"/>
      <w:r w:rsidR="005B4357" w:rsidRPr="005B4357">
        <w:t>A</w:t>
      </w:r>
      <w:proofErr w:type="gramEnd"/>
      <w:r w:rsidR="005B4357" w:rsidRPr="005B4357">
        <w:t xml:space="preserve"> kutatás az Európai Unió és Magyarország támogatásával, az Európai Szociális Alap társfinanszírozásával a TÁMOP 4.2.4A/2-11-1-2012-0001 azonosítási számú „Nemzeti kiválóság Program- Hazai hallgatói, illetve kutatói személyi támogatást biztosító rendszer kidolgozása és működtetése konvergencia program” című kiemelt projekt keretei között valósult meg</w:t>
      </w:r>
      <w:r w:rsidR="005B4357">
        <w:t>” szöveg.</w:t>
      </w:r>
    </w:p>
    <w:p w:rsidR="00AD6BD1" w:rsidRPr="005B4357" w:rsidRDefault="00AD6BD1" w:rsidP="005B4357">
      <w:r>
        <w:t xml:space="preserve">Ugyanezen a rendezvényen a pályázó a tudományos és szervezőbizottság tagjaként vett részt a kongresszus tudományos részének koordinálásában. </w:t>
      </w:r>
    </w:p>
    <w:p w:rsidR="00F7696F" w:rsidRDefault="00F7696F" w:rsidP="00F7696F">
      <w:r>
        <w:t xml:space="preserve">2014. február 19.-én a Debreceni Egyetem 2013/14-es Tudományos Diákköri Konferenciáján a pályázat révén megvalósult kutatás kezdeti eredményeit bemutató előadás hangzott el „Gyógyszerváltások gyakorisága és okai TNF gátló kezelés során </w:t>
      </w:r>
      <w:proofErr w:type="spellStart"/>
      <w:r>
        <w:t>spondylitis</w:t>
      </w:r>
      <w:proofErr w:type="spellEnd"/>
      <w:r>
        <w:t xml:space="preserve"> </w:t>
      </w:r>
      <w:proofErr w:type="spellStart"/>
      <w:r>
        <w:t>ankylopoeticas</w:t>
      </w:r>
      <w:proofErr w:type="spellEnd"/>
      <w:r>
        <w:t xml:space="preserve"> betegekben” címmel Nagy Zsófia V. éves orvostanhallgató által. .  Az említett prezentáción szerepelt az „</w:t>
      </w:r>
      <w:proofErr w:type="gramStart"/>
      <w:r w:rsidRPr="005B4357">
        <w:t>A</w:t>
      </w:r>
      <w:proofErr w:type="gramEnd"/>
      <w:r w:rsidRPr="005B4357">
        <w:t xml:space="preserve"> kutatás az Európai Unió és Magyarország támogatásával, az Európai Szociális Alap társfinanszírozásával a TÁMOP 4.2.4A/2-11-1-2012-0001 azonosítási számú „Nemzeti kiválóság Program- Hazai hallgatói, illetve kutatói személyi támogatást biztosító rendszer kidolgozása és működtetése konvergencia program” című kiemelt projekt keretei között valósult meg</w:t>
      </w:r>
      <w:r>
        <w:t>” szöveg.</w:t>
      </w:r>
    </w:p>
    <w:p w:rsidR="00F7696F" w:rsidRDefault="00F7696F" w:rsidP="00F7696F"/>
    <w:sectPr w:rsidR="00F7696F" w:rsidSect="00B32A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6D"/>
    <w:rsid w:val="00066E88"/>
    <w:rsid w:val="00073DEF"/>
    <w:rsid w:val="000B717F"/>
    <w:rsid w:val="00181389"/>
    <w:rsid w:val="001D1B39"/>
    <w:rsid w:val="001E5AB9"/>
    <w:rsid w:val="00232CEA"/>
    <w:rsid w:val="0027087B"/>
    <w:rsid w:val="00293B51"/>
    <w:rsid w:val="00383D72"/>
    <w:rsid w:val="003D708F"/>
    <w:rsid w:val="00400ED7"/>
    <w:rsid w:val="004821E8"/>
    <w:rsid w:val="00486898"/>
    <w:rsid w:val="004C7525"/>
    <w:rsid w:val="005014DD"/>
    <w:rsid w:val="0054376D"/>
    <w:rsid w:val="005664E7"/>
    <w:rsid w:val="005B4357"/>
    <w:rsid w:val="0064396E"/>
    <w:rsid w:val="00664864"/>
    <w:rsid w:val="006722FE"/>
    <w:rsid w:val="006A30C8"/>
    <w:rsid w:val="00705C3E"/>
    <w:rsid w:val="00725821"/>
    <w:rsid w:val="00743EB8"/>
    <w:rsid w:val="007A6340"/>
    <w:rsid w:val="007D5352"/>
    <w:rsid w:val="00932514"/>
    <w:rsid w:val="00937E13"/>
    <w:rsid w:val="0095646B"/>
    <w:rsid w:val="009909D4"/>
    <w:rsid w:val="009A0111"/>
    <w:rsid w:val="009B5AAF"/>
    <w:rsid w:val="00A0065D"/>
    <w:rsid w:val="00A107F9"/>
    <w:rsid w:val="00A41F3C"/>
    <w:rsid w:val="00AC1C0D"/>
    <w:rsid w:val="00AD6BD1"/>
    <w:rsid w:val="00B16E3D"/>
    <w:rsid w:val="00B32A21"/>
    <w:rsid w:val="00B57F80"/>
    <w:rsid w:val="00B826CD"/>
    <w:rsid w:val="00B97ED9"/>
    <w:rsid w:val="00BA5732"/>
    <w:rsid w:val="00C04DD5"/>
    <w:rsid w:val="00C9221E"/>
    <w:rsid w:val="00CB72CF"/>
    <w:rsid w:val="00DC3FE7"/>
    <w:rsid w:val="00E15CC2"/>
    <w:rsid w:val="00E6431F"/>
    <w:rsid w:val="00EA0E82"/>
    <w:rsid w:val="00F53B29"/>
    <w:rsid w:val="00F7696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E13"/>
  </w:style>
  <w:style w:type="paragraph" w:styleId="Cmsor1">
    <w:name w:val="heading 1"/>
    <w:basedOn w:val="Norml"/>
    <w:next w:val="Norml"/>
    <w:link w:val="Cmsor1Char"/>
    <w:uiPriority w:val="9"/>
    <w:qFormat/>
    <w:rsid w:val="00937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937E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37E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u-HU"/>
    </w:rPr>
  </w:style>
  <w:style w:type="paragraph" w:styleId="Cmsor4">
    <w:name w:val="heading 4"/>
    <w:basedOn w:val="Norml"/>
    <w:link w:val="Cmsor4Char"/>
    <w:uiPriority w:val="9"/>
    <w:qFormat/>
    <w:rsid w:val="00937E1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7E1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37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37E1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937E13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937E13"/>
    <w:rPr>
      <w:rFonts w:ascii="Times New Roman" w:eastAsia="Times New Roman" w:hAnsi="Times New Roman" w:cs="Times New Roman"/>
      <w:b/>
      <w:bCs/>
      <w:color w:val="FFFFFF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37E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incstrkz">
    <w:name w:val="No Spacing"/>
    <w:uiPriority w:val="1"/>
    <w:qFormat/>
    <w:rsid w:val="00937E13"/>
    <w:pPr>
      <w:spacing w:after="0"/>
    </w:pPr>
  </w:style>
  <w:style w:type="character" w:styleId="Kiemels">
    <w:name w:val="Emphasis"/>
    <w:basedOn w:val="Bekezdsalapbettpusa"/>
    <w:uiPriority w:val="20"/>
    <w:qFormat/>
    <w:rsid w:val="00937E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E13"/>
  </w:style>
  <w:style w:type="paragraph" w:styleId="Cmsor1">
    <w:name w:val="heading 1"/>
    <w:basedOn w:val="Norml"/>
    <w:next w:val="Norml"/>
    <w:link w:val="Cmsor1Char"/>
    <w:uiPriority w:val="9"/>
    <w:qFormat/>
    <w:rsid w:val="00937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937E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37E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u-HU"/>
    </w:rPr>
  </w:style>
  <w:style w:type="paragraph" w:styleId="Cmsor4">
    <w:name w:val="heading 4"/>
    <w:basedOn w:val="Norml"/>
    <w:link w:val="Cmsor4Char"/>
    <w:uiPriority w:val="9"/>
    <w:qFormat/>
    <w:rsid w:val="00937E1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7E1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37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37E1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937E13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937E13"/>
    <w:rPr>
      <w:rFonts w:ascii="Times New Roman" w:eastAsia="Times New Roman" w:hAnsi="Times New Roman" w:cs="Times New Roman"/>
      <w:b/>
      <w:bCs/>
      <w:color w:val="FFFFFF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37E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incstrkz">
    <w:name w:val="No Spacing"/>
    <w:uiPriority w:val="1"/>
    <w:qFormat/>
    <w:rsid w:val="00937E13"/>
    <w:pPr>
      <w:spacing w:after="0"/>
    </w:pPr>
  </w:style>
  <w:style w:type="character" w:styleId="Kiemels">
    <w:name w:val="Emphasis"/>
    <w:basedOn w:val="Bekezdsalapbettpusa"/>
    <w:uiPriority w:val="20"/>
    <w:qFormat/>
    <w:rsid w:val="00937E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Egyéni 5. sé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04BB-6B85-480F-A663-1BCC5547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buanka</dc:creator>
  <cp:lastModifiedBy>user</cp:lastModifiedBy>
  <cp:revision>2</cp:revision>
  <cp:lastPrinted>2013-12-09T09:55:00Z</cp:lastPrinted>
  <dcterms:created xsi:type="dcterms:W3CDTF">2014-03-05T19:36:00Z</dcterms:created>
  <dcterms:modified xsi:type="dcterms:W3CDTF">2014-03-05T19:36:00Z</dcterms:modified>
</cp:coreProperties>
</file>